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3E" w:rsidRPr="006119C7" w:rsidRDefault="00D44C3E" w:rsidP="00D44C3E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GoBack"/>
      <w:bookmarkEnd w:id="0"/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</w:p>
    <w:p w:rsidR="00D44C3E" w:rsidRPr="006119C7" w:rsidRDefault="00D44C3E" w:rsidP="00D44C3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 G Ł O S Z E N I E</w:t>
      </w:r>
    </w:p>
    <w:p w:rsidR="00D44C3E" w:rsidRPr="006119C7" w:rsidRDefault="00D44C3E" w:rsidP="00D44C3E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 podstawie art. 30 ust. 1 i ust. 2 pkt 2 ustawy z dnia 8 marca 1990 r. o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sa</w:t>
      </w:r>
      <w:r w:rsidR="00F16FA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morządzie gminnym </w:t>
      </w:r>
      <w:r w:rsidR="004A248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(Dz. U. z 2015</w:t>
      </w:r>
      <w:r w:rsidR="00F16FA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poz.</w:t>
      </w:r>
      <w:r w:rsidR="009E262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4A248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1515</w:t>
      </w:r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późn</w:t>
      </w:r>
      <w:proofErr w:type="spellEnd"/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zm.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art. 13 ustawy z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dnia 24 kwietnia 2003 r. o</w:t>
      </w:r>
      <w:r w:rsidR="00F16FAF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działalności pożytku publicznego </w:t>
      </w:r>
      <w:r w:rsidR="00B142B7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B142B7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B142B7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wolontariacie (Dz. U. z 2014</w:t>
      </w:r>
      <w:r w:rsidR="00E9274D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poz. 1118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proofErr w:type="spellStart"/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późn</w:t>
      </w:r>
      <w:proofErr w:type="spellEnd"/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z</w:t>
      </w:r>
      <w:r w:rsidR="00816C16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m.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oraz Uchwały Nr XI.104.2015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Rady Miejskie</w:t>
      </w:r>
      <w:r w:rsidR="00816C16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j w S</w:t>
      </w:r>
      <w:r w:rsidR="00E9274D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rumieniu z dnia 28 października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2015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r. w sprawie Programu współpracy Gminy Strumień z</w:t>
      </w:r>
      <w:r w:rsidR="006479A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organizacjami pozarządowymi oraz podmiotami wymienionymi w art. 3 ust. 3 ustawy o działalności pożytku publiczne</w:t>
      </w:r>
      <w:r w:rsidR="00E9274D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go i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6B784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 wolontariacie na rok 2016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D44C3E" w:rsidRPr="006119C7" w:rsidRDefault="00D44C3E" w:rsidP="00D44C3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 Strumienia</w:t>
      </w:r>
    </w:p>
    <w:p w:rsidR="00D44C3E" w:rsidRPr="006119C7" w:rsidRDefault="00D44C3E" w:rsidP="00D44C3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ogłasza otwarty konkurs ofert na rea</w:t>
      </w:r>
      <w:r w:rsidR="000417EF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li</w:t>
      </w:r>
      <w:r w:rsidR="00E9274D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zację zadań publicznych w</w:t>
      </w:r>
      <w:r w:rsidR="00EB6ED5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  <w:r w:rsidR="006B7848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2016</w:t>
      </w:r>
      <w:r w:rsidR="00EB6ED5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roku</w:t>
      </w: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 Rodzaj zadań i wysokość środków publicznych przeznaczonych na ich realizację:</w:t>
      </w:r>
    </w:p>
    <w:p w:rsidR="003010AE" w:rsidRPr="006119C7" w:rsidRDefault="003010A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922"/>
      </w:tblGrid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Wysokość środków </w:t>
            </w:r>
            <w:r w:rsidR="00C1360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 xml:space="preserve">publicznych </w:t>
            </w:r>
            <w:r w:rsidRPr="006119C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pl-PL"/>
              </w:rPr>
              <w:t>przeznaczonych na realizację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Kultura, sztuka, ochrona dóbr kultury i dziedzictwa </w:t>
            </w:r>
          </w:p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narodowego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D11C82" w:rsidP="001F7B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  <w:r w:rsidR="00C1360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500,00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6B7848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Wspieranie i upowszechnianie kultury fizycznej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C136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9 000,00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Wypoczynek dzieci i młodzieży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2 5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Działania na rzecz osób niepełnosprawnych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2 500,00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6B7848" w:rsidRPr="006119C7" w:rsidTr="006B784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Działania z zakresu organizacji i promocji wolontariatu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48" w:rsidRPr="006119C7" w:rsidRDefault="00C13604" w:rsidP="00D44C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1 5</w:t>
            </w:r>
            <w:r w:rsidR="006B7848" w:rsidRPr="006119C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00,00 zł</w:t>
            </w:r>
          </w:p>
        </w:tc>
      </w:tr>
    </w:tbl>
    <w:p w:rsidR="00D44C3E" w:rsidRPr="006119C7" w:rsidRDefault="00D44C3E" w:rsidP="003010AE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6121F5" w:rsidRDefault="006121F5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6121F5" w:rsidRDefault="006121F5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II. Zasady przyznawania dotacji:</w:t>
      </w:r>
    </w:p>
    <w:p w:rsidR="003010AE" w:rsidRPr="006119C7" w:rsidRDefault="003010A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44C3E" w:rsidRPr="006121F5" w:rsidRDefault="00D44C3E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</w:t>
      </w:r>
      <w:r w:rsidR="00EB6ED5">
        <w:rPr>
          <w:rFonts w:ascii="Tahoma" w:eastAsia="Arial" w:hAnsi="Tahoma" w:cs="Tahoma"/>
          <w:b/>
          <w:color w:val="000000"/>
          <w:sz w:val="24"/>
          <w:szCs w:val="24"/>
          <w:lang w:eastAsia="pl-PL"/>
        </w:rPr>
        <w:t> 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W otwartym konkursie mogą uczestniczyć organizacje pozarządowe oraz inne podmioty wymienione w art. 3 ust. 3 ustawy z dnia 24</w:t>
      </w:r>
      <w:r w:rsidR="00EB6ED5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kwietnia 2003 r. o</w:t>
      </w:r>
      <w:r w:rsidR="00C1360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działalności pożytku publicznego i</w:t>
      </w:r>
      <w:r w:rsidR="00EB6ED5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o</w:t>
      </w:r>
      <w:r w:rsidR="00EB6ED5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wolontariacie, które prowadzą działalność statutową w</w:t>
      </w:r>
      <w:r w:rsidR="00886B29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="0087365C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obszarze objętym konk</w:t>
      </w:r>
      <w:r w:rsidR="00EE08C4" w:rsidRPr="006121F5">
        <w:rPr>
          <w:rFonts w:ascii="Tahoma" w:eastAsia="Arial" w:hAnsi="Tahoma" w:cs="Tahoma"/>
          <w:color w:val="000000"/>
          <w:sz w:val="24"/>
          <w:szCs w:val="24"/>
          <w:lang w:eastAsia="pl-PL"/>
        </w:rPr>
        <w:t>ursem.</w:t>
      </w:r>
    </w:p>
    <w:p w:rsidR="00D82B28" w:rsidRPr="006119C7" w:rsidRDefault="00D44C3E" w:rsidP="00D82B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2.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Zlecanie realizacj</w:t>
      </w:r>
      <w:r w:rsidR="00D82B28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 zadania nastąpi w formie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wsparcia wykonywania zadania publicznego, wraz z udzieleniem dotacji na</w:t>
      </w:r>
      <w:r w:rsidR="00D82B28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dofinansowanie jego realizacji.  </w:t>
      </w:r>
    </w:p>
    <w:p w:rsidR="00D82B28" w:rsidRPr="005E1915" w:rsidRDefault="00B750F3" w:rsidP="00D82B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3.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Wysokość przyznanej dotacji na jedną ofertę nie może przekroczyć 90</w:t>
      </w:r>
      <w:r w:rsidR="00EB6ED5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% całkowitych kosztów projektu</w:t>
      </w:r>
      <w:r w:rsidR="00886B29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="00983FE2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B750F3" w:rsidRPr="005E1915" w:rsidRDefault="00B750F3" w:rsidP="00B750F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4.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 xml:space="preserve">Dopuszczalny jest każdy rodzaj wkładu własnego – finansowy lub niefinansowy (osobowy). </w:t>
      </w:r>
    </w:p>
    <w:p w:rsidR="0087365C" w:rsidRPr="006119C7" w:rsidRDefault="0087365C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5.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Dotacja może zostać przyznana jednemu podmiotowi wyłonionemu w drodze otwartego konkursu ofert.</w:t>
      </w:r>
    </w:p>
    <w:p w:rsidR="00CD24AC" w:rsidRPr="006119C7" w:rsidRDefault="00CD24AC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6. Wysokość przyznanej dotacji może być niższa, niż wnioskowana w ofercie. W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takim przypadku podmiot wyłoniony w drodze otwartego konkursu ofert może negocjować zmniejszenie zakresu rzeczowego zadania lub zrezygnować z jego realizacji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CD24AC" w:rsidRPr="006119C7" w:rsidRDefault="00CD24AC" w:rsidP="0087365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Arial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7. Przyznanie dotacji w wysokości niższej niż określona w ofercie wymaga korekty harmonogramu realizacji zadania i kosztorysu projektu.</w:t>
      </w:r>
    </w:p>
    <w:p w:rsidR="00D44C3E" w:rsidRPr="006119C7" w:rsidRDefault="00CD24AC" w:rsidP="00CD24AC">
      <w:pPr>
        <w:tabs>
          <w:tab w:val="num" w:pos="360"/>
        </w:tabs>
        <w:adjustRightInd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lastRenderedPageBreak/>
        <w:t>8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Dotacja celowa przekazywana będzie z budżetu G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miny Strumień na rzecz podmiotu wyłonionego w drodze otwartego konkursu ofert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na podstawie umowy określonej w</w:t>
      </w:r>
      <w:r w:rsidR="00C136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art. 16 ustawy o działalności pożytku publicznego i o wolontariacie, z uwzględnieniem rozporządzenia Ministra Pracy i Polityki Społecznej z dnia 15</w:t>
      </w:r>
      <w:r w:rsidR="00EB6ED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grudnia 2010 r. w sprawie wzoru oferty i ramowego wzoru umowy dotyczących realizacji zadania publicznego oraz wzoru sprawozdania z wykonania tego zadania (Dz. U. z 2011 r. nr 6 poz. 25).</w:t>
      </w:r>
    </w:p>
    <w:p w:rsidR="00D44C3E" w:rsidRPr="006119C7" w:rsidRDefault="00CD24AC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9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Środki uzyskane z dotacji na realizację zadań publicznych mogą być wykorzystywane </w:t>
      </w:r>
      <w:r w:rsidR="009E262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szczególności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na:</w:t>
      </w:r>
    </w:p>
    <w:p w:rsidR="00D44C3E" w:rsidRPr="006119C7" w:rsidRDefault="005F664C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a) zakup materiałów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np. materiały biurowe, artykuły spożywcze, 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puchary, medale, dyplomy,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agrody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sprzęt niezbędny do realizacji zadania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;  </w:t>
      </w:r>
    </w:p>
    <w:p w:rsidR="00D44C3E" w:rsidRPr="006119C7" w:rsidRDefault="00D44C3E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 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usług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np. 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wydawnicze,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pocztowe, kserograficzne, transport, wynajem obiekt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ów, urządzeń, sprzętu, zakwaterowanie</w:t>
      </w:r>
      <w:r w:rsidR="005F664C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wyżywienie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D44C3E" w:rsidRPr="006119C7" w:rsidRDefault="00D44C3E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 koszty osobowe realizacji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zadania np. 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bsługa szkoleniowa, techniczna,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organizacyjna,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sędziowska,</w:t>
      </w:r>
      <w:r w:rsidR="008D53BA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medyczna, finansowa, artyści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D44C3E" w:rsidRPr="006119C7" w:rsidRDefault="00D44C3E" w:rsidP="00D44C3E">
      <w:pPr>
        <w:spacing w:after="0" w:line="240" w:lineRule="auto"/>
        <w:ind w:left="3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d) inne koszty </w:t>
      </w:r>
      <w:r w:rsidR="009E262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niezbędne do realizacji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zad</w:t>
      </w:r>
      <w:r w:rsidR="00EF3B70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ania, np. ubezpieczenie, media,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promocja,</w:t>
      </w:r>
      <w:r w:rsidR="00FD69E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transport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D44C3E" w:rsidRPr="006119C7" w:rsidRDefault="00CD24AC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10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Wydatki nie mogą przekraczać wysokości zwykle ponoszonych przez podmiot realizujący zadanie, zaś stawki nie mogą przekraczać powszechnie obowiązujących na rynku.</w:t>
      </w:r>
    </w:p>
    <w:p w:rsidR="00D44C3E" w:rsidRPr="006119C7" w:rsidRDefault="00CD24AC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11</w:t>
      </w:r>
      <w:r w:rsidR="00D44C3E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.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Środki uzyskane z dotacji nie mogą być wykorzystane na:</w:t>
      </w:r>
    </w:p>
    <w:p w:rsidR="005F664C" w:rsidRPr="006119C7" w:rsidRDefault="005F664C" w:rsidP="005F664C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a) zakup gruntów, lokali lub budynków</w:t>
      </w:r>
      <w:r w:rsidR="004700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5F664C" w:rsidRDefault="004700C7" w:rsidP="00E64727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 działalność gospodarczą;</w:t>
      </w:r>
    </w:p>
    <w:p w:rsidR="00FD69EC" w:rsidRPr="006119C7" w:rsidRDefault="00FD69EC" w:rsidP="00E64727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c) działalność polityczną i religijną</w:t>
      </w:r>
      <w:r w:rsidR="004700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:rsidR="00D44C3E" w:rsidRPr="006119C7" w:rsidRDefault="00FD69EC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 pokrycie bieżącej działalności wykonawcy, przekraczające potrzeby obsługi zadania, na 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które została udzielona dotacja;</w:t>
      </w:r>
    </w:p>
    <w:p w:rsidR="00D44C3E" w:rsidRPr="006119C7" w:rsidRDefault="00FD69EC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 spłatę odsetek i kredytów.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D2583" w:rsidRDefault="00DD2583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D2583" w:rsidRDefault="00DD2583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III. Termin i warunki realizacji zadania</w:t>
      </w:r>
    </w:p>
    <w:p w:rsidR="00FD6514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CB0B22" w:rsidRPr="006119C7" w:rsidRDefault="00D44C3E" w:rsidP="006C00B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Zadanie 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finansowane dotacją z budżetu Gmi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ny Strumień wyłoniony podmiot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może realizować w okresie</w:t>
      </w:r>
      <w:r w:rsidR="006C00B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14075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od 01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lutego 2016</w:t>
      </w:r>
      <w:r w:rsidR="00B750F3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 </w:t>
      </w:r>
      <w:r w:rsidR="006C00BE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do</w:t>
      </w:r>
      <w:r w:rsidR="006C00B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B750F3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30 listopada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2016</w:t>
      </w:r>
      <w:r w:rsidR="006C00BE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</w:t>
      </w:r>
    </w:p>
    <w:p w:rsidR="00D44C3E" w:rsidRPr="006119C7" w:rsidRDefault="00FD69EC" w:rsidP="00D44C3E">
      <w:pPr>
        <w:spacing w:after="0" w:line="240" w:lineRule="auto"/>
        <w:ind w:left="9" w:right="249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2.  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Warunki realizacji zadania:</w:t>
      </w:r>
    </w:p>
    <w:p w:rsidR="00B750F3" w:rsidRPr="005E1915" w:rsidRDefault="00B750F3" w:rsidP="00982BA1">
      <w:pPr>
        <w:pStyle w:val="Akapitzlist"/>
        <w:numPr>
          <w:ilvl w:val="0"/>
          <w:numId w:val="7"/>
        </w:numPr>
        <w:spacing w:after="0" w:line="240" w:lineRule="auto"/>
        <w:ind w:right="2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zad</w:t>
      </w:r>
      <w:r w:rsidR="0066534A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nie </w:t>
      </w:r>
      <w:r w:rsidR="00982BA1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musi mieć charakter otwarty dla mieszkańców i </w:t>
      </w:r>
      <w:r w:rsidR="00DD258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musi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być realizowane </w:t>
      </w:r>
      <w:r w:rsidR="00DD258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 wyjątkiem zadań z obszaru wypoczynku dzieci i młodzieży 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wyłącznie na obszarze gminy Strumień</w:t>
      </w:r>
      <w:r w:rsidR="00EE08C4"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</w:t>
      </w:r>
      <w:r w:rsidRPr="005E19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</w:p>
    <w:p w:rsidR="00B750F3" w:rsidRPr="006119C7" w:rsidRDefault="00D44C3E" w:rsidP="00B750F3">
      <w:pPr>
        <w:pStyle w:val="Akapitzlist"/>
        <w:numPr>
          <w:ilvl w:val="0"/>
          <w:numId w:val="7"/>
        </w:numPr>
        <w:tabs>
          <w:tab w:val="left" w:pos="360"/>
        </w:tabs>
        <w:spacing w:after="0" w:line="240" w:lineRule="auto"/>
        <w:ind w:right="249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kosztów kwalifikowanych będą zaliczane tylko wydatki poniesione po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podpisaniu umowy,</w:t>
      </w:r>
    </w:p>
    <w:p w:rsidR="00D44C3E" w:rsidRPr="006119C7" w:rsidRDefault="00B750F3" w:rsidP="00B750F3">
      <w:pPr>
        <w:pStyle w:val="Akapitzlist"/>
        <w:numPr>
          <w:ilvl w:val="0"/>
          <w:numId w:val="7"/>
        </w:numPr>
        <w:tabs>
          <w:tab w:val="left" w:pos="360"/>
        </w:tabs>
        <w:spacing w:after="0" w:line="240" w:lineRule="auto"/>
        <w:ind w:right="2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zczegółowe warunki realizacji zadań zostaną określone w umowie o</w:t>
      </w:r>
      <w:r w:rsidR="007308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zadania.</w:t>
      </w:r>
    </w:p>
    <w:p w:rsidR="00FD6514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5467A" w:rsidRPr="006119C7" w:rsidRDefault="00C5467A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D44C3E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IV.  Termin składania ofert</w:t>
      </w:r>
    </w:p>
    <w:p w:rsidR="00FD6514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lastRenderedPageBreak/>
        <w:t>1.</w:t>
      </w:r>
      <w:r w:rsidR="00730811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Warunkiem przystąpienia do konkursu jest złożenie w f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ormie pisemnej oferty zgodnej z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wzorem określonym w rozporządzeniu, o którym m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owa w cz. II ogłoszenia w ust. 8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 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2.</w:t>
      </w:r>
      <w:r w:rsidR="00730811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oferty winny być załączone następujące dokumenty:</w:t>
      </w:r>
    </w:p>
    <w:p w:rsidR="00D44C3E" w:rsidRPr="006119C7" w:rsidRDefault="00450A48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a) aktualny odpis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Krajowego Rejestru Sądowego, innego rejestru lub ewidencji,</w:t>
      </w:r>
    </w:p>
    <w:p w:rsidR="00D44C3E" w:rsidRPr="006119C7" w:rsidRDefault="00D44C3E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 w przypadku wyboru innego sposobu reprezentacji podmiotów składających ofertę wspólną niż wynikający z Krajowego Rejestru Sadowego lub innego właściwego rejestru – dokument potwierdzający upoważnienie do działania w imieniu oferenta (-ów)</w:t>
      </w:r>
    </w:p>
    <w:p w:rsidR="00D44C3E" w:rsidRPr="006119C7" w:rsidRDefault="00730811" w:rsidP="00D44C3E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</w:t>
      </w:r>
      <w:r w:rsidR="00D44C3E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okumenty winny być przedłożone w oryginale lub w postaci kserokopii z potwierdzeniem jej zgodności z oryginałem przez podmiot składający ofertę.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przypadku odpisu z Krajowego Rejestru Sądowego można przedłożyć wydruk ze strony Ministerstwa Sprawiedliwości ems.ms.gov.pl nie wymagający podpisu. 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3.</w:t>
      </w:r>
      <w:r w:rsidR="00730811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Oferty należy składać do dnia </w:t>
      </w:r>
      <w:r w:rsidR="00045E4D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21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grudnia</w:t>
      </w:r>
      <w:r w:rsidR="008A2BBB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2015</w:t>
      </w:r>
      <w:r w:rsidR="00C5467A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 do godz. 15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.30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b</w:t>
      </w:r>
      <w:r w:rsidR="007F4B4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ezpośrednio do Biura Obsługi Klienta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Urzędu Miejskiego w Strumieniu ( parter pok.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 lub za pośrednictwem poczty. W 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przypadku ofert składanych drogą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pocztową decyduje data wpływu do Urzędu Miejskiego w Strumieniu.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D44C3E" w:rsidRPr="006119C7" w:rsidRDefault="00D44C3E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V. Termin, tryb i kryteria stosowane przy wyborze oferty</w:t>
      </w:r>
    </w:p>
    <w:p w:rsidR="00FD6514" w:rsidRPr="006119C7" w:rsidRDefault="00FD6514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1.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Wybór oferty zostanie dokonany w ciągu 30 dni od upływu terminu składania ofert.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2.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Wstępnej oceny formalnej złożonych ofert dokonuje pracownik merytoryczny, do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którego zadań należą sprawy organizacji pozarządowych.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3.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Komisja konkursowa zaopiniuje oferty w oparciu o przepisy ustawy z dnia 24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kwietnia 2003 r. o działalności pożytku publicznego i o wolontariacie oraz kryteria podane w treści niniejszego ogłoszenia.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4.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Oferty nie spełniające wymagań konkurs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owych podlegają odrzuceniu.</w:t>
      </w:r>
    </w:p>
    <w:p w:rsidR="00D44C3E" w:rsidRPr="006119C7" w:rsidRDefault="00D44C3E" w:rsidP="00D44C3E">
      <w:pPr>
        <w:shd w:val="clear" w:color="auto" w:fill="FFFFFF"/>
        <w:tabs>
          <w:tab w:val="num" w:pos="360"/>
        </w:tabs>
        <w:spacing w:before="5" w:after="0" w:line="269" w:lineRule="exact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5.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 </w:t>
      </w:r>
      <w:r w:rsidRPr="006119C7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Przy dokonywaniu oceny merytorycznej ofert komisja stosuje następujące kryteria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:,</w:t>
      </w:r>
    </w:p>
    <w:p w:rsidR="00D44C3E" w:rsidRPr="006119C7" w:rsidRDefault="00D44C3E" w:rsidP="00D44C3E">
      <w:pPr>
        <w:shd w:val="clear" w:color="auto" w:fill="FFFFFF"/>
        <w:tabs>
          <w:tab w:val="num" w:pos="900"/>
        </w:tabs>
        <w:spacing w:before="5" w:after="0" w:line="269" w:lineRule="exact"/>
        <w:ind w:left="900" w:hanging="5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a)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spełnienie wymogów formalnych,</w:t>
      </w:r>
    </w:p>
    <w:p w:rsidR="00D44C3E" w:rsidRPr="006119C7" w:rsidRDefault="00D44C3E" w:rsidP="00D44C3E">
      <w:pPr>
        <w:shd w:val="clear" w:color="auto" w:fill="FFFFFF"/>
        <w:tabs>
          <w:tab w:val="num" w:pos="900"/>
        </w:tabs>
        <w:spacing w:before="5" w:after="0" w:line="269" w:lineRule="exact"/>
        <w:ind w:left="900" w:hanging="5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b)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zgodność treści oferty z zadaniem konkursowym,</w:t>
      </w:r>
    </w:p>
    <w:p w:rsidR="00D44C3E" w:rsidRPr="006119C7" w:rsidRDefault="00D44C3E" w:rsidP="00886B29">
      <w:pPr>
        <w:shd w:val="clear" w:color="auto" w:fill="FFFFFF"/>
        <w:tabs>
          <w:tab w:val="num" w:pos="709"/>
        </w:tabs>
        <w:spacing w:before="5" w:after="0" w:line="269" w:lineRule="exact"/>
        <w:ind w:left="709" w:hanging="3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c)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ocena możliwości realizacji zadania (posi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adane zasoby kadrowe, rzeczowe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doświadczenie),</w:t>
      </w:r>
    </w:p>
    <w:p w:rsidR="00D44C3E" w:rsidRPr="006119C7" w:rsidRDefault="00D44C3E" w:rsidP="00886B29">
      <w:pPr>
        <w:shd w:val="clear" w:color="auto" w:fill="FFFFFF"/>
        <w:tabs>
          <w:tab w:val="num" w:pos="709"/>
        </w:tabs>
        <w:spacing w:before="5" w:after="0" w:line="269" w:lineRule="exact"/>
        <w:ind w:left="709" w:hanging="349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d)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ocena kalkulacji kosztów realizacji zadania,</w:t>
      </w:r>
      <w:r w:rsidR="00886B29"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 tym w odniesieniu do zakresu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rzeczowego zadania,</w:t>
      </w:r>
    </w:p>
    <w:p w:rsidR="00D44C3E" w:rsidRPr="006119C7" w:rsidRDefault="00D44C3E" w:rsidP="00D44C3E">
      <w:pPr>
        <w:shd w:val="clear" w:color="auto" w:fill="FFFFFF"/>
        <w:tabs>
          <w:tab w:val="num" w:pos="900"/>
        </w:tabs>
        <w:spacing w:before="5" w:after="0" w:line="269" w:lineRule="exact"/>
        <w:ind w:left="900" w:hanging="5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e) 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merytoryczna wartość oferty.</w:t>
      </w:r>
    </w:p>
    <w:p w:rsidR="00D44C3E" w:rsidRPr="006119C7" w:rsidRDefault="00D44C3E" w:rsidP="00D44C3E">
      <w:pPr>
        <w:shd w:val="clear" w:color="auto" w:fill="FFFFFF"/>
        <w:tabs>
          <w:tab w:val="num" w:pos="360"/>
        </w:tabs>
        <w:spacing w:after="0" w:line="269" w:lineRule="exact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6.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pacing w:val="-1"/>
          <w:sz w:val="24"/>
          <w:szCs w:val="24"/>
          <w:lang w:eastAsia="pl-PL"/>
        </w:rPr>
        <w:t xml:space="preserve">Burmistrz po zapoznaniu się z przedstawioną przez komisję konkursową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opinią podejmuje ostateczną decyzję o wyborze oferty i o </w:t>
      </w:r>
      <w:r w:rsidR="005A6C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kwocie udzielonej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dotacji. 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7.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Ogłoszenie o wyborze ofert do realizacji przyjmuje formę zarządzenia Burmistrza Strumienia.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8.</w:t>
      </w:r>
      <w:r w:rsidR="009D4BB4">
        <w:rPr>
          <w:rFonts w:ascii="Tahoma" w:eastAsia="Arial" w:hAnsi="Tahoma" w:cs="Tahoma"/>
          <w:color w:val="000000"/>
          <w:sz w:val="24"/>
          <w:szCs w:val="24"/>
          <w:lang w:eastAsia="pl-PL"/>
        </w:rPr>
        <w:t>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Zarządzenie, o którym mowa w ust. 7 niezwłocznie ogłasza się w Biuletynie Informacji Publicznej </w:t>
      </w:r>
      <w:hyperlink r:id="rId5" w:history="1">
        <w:r w:rsidRPr="006119C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www.strumien.bip.net.pl</w:t>
        </w:r>
      </w:hyperlink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,, na tablicy ogłoszeń Urzędu Miejskiego w Strumieniu oraz na stronie internetowej Urzędu Miejskiego w</w:t>
      </w:r>
      <w:r w:rsidR="009D4BB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Strumieniu </w:t>
      </w:r>
      <w:hyperlink r:id="rId6" w:history="1">
        <w:r w:rsidRPr="006119C7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www.strumien.pl</w:t>
        </w:r>
      </w:hyperlink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D44C3E" w:rsidRPr="006119C7" w:rsidRDefault="00D44C3E" w:rsidP="00D44C3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9.</w:t>
      </w:r>
      <w:r w:rsidR="00886B29"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>   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Od podjętych decyzji o wyborze lub odrzuceniu ofert nie przysługuje odwołanie.</w:t>
      </w:r>
    </w:p>
    <w:p w:rsidR="00D44C3E" w:rsidRPr="006119C7" w:rsidRDefault="00D44C3E" w:rsidP="00D44C3E">
      <w:pPr>
        <w:shd w:val="clear" w:color="auto" w:fill="FFFFFF"/>
        <w:tabs>
          <w:tab w:val="num" w:pos="360"/>
        </w:tabs>
        <w:spacing w:after="0" w:line="269" w:lineRule="exact"/>
        <w:ind w:left="360" w:hanging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Arial" w:hAnsi="Tahoma" w:cs="Tahoma"/>
          <w:color w:val="000000"/>
          <w:sz w:val="24"/>
          <w:szCs w:val="24"/>
          <w:lang w:eastAsia="pl-PL"/>
        </w:rPr>
        <w:t xml:space="preserve">10.  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Burmistrz Strumienia unieważnia otwarty konkurs ofert, jeżeli:</w:t>
      </w: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</w:p>
    <w:p w:rsidR="00D44C3E" w:rsidRPr="006119C7" w:rsidRDefault="00D44C3E" w:rsidP="00D44C3E">
      <w:pPr>
        <w:shd w:val="clear" w:color="auto" w:fill="FFFFFF"/>
        <w:spacing w:after="0" w:line="269" w:lineRule="exact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a) nie złożono żadnej oferty,</w:t>
      </w:r>
    </w:p>
    <w:p w:rsidR="00D44C3E" w:rsidRPr="006119C7" w:rsidRDefault="00D44C3E" w:rsidP="00D44C3E">
      <w:pPr>
        <w:shd w:val="clear" w:color="auto" w:fill="FFFFFF"/>
        <w:spacing w:after="0" w:line="269" w:lineRule="exact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b) żadna ze złożonych ofert nie spełnia wymogów zawartych w ogłoszeniu.</w:t>
      </w:r>
    </w:p>
    <w:p w:rsidR="00D44C3E" w:rsidRPr="006119C7" w:rsidRDefault="00D44C3E" w:rsidP="00D44C3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3010AE" w:rsidRPr="006119C7" w:rsidRDefault="00D44C3E" w:rsidP="00853A9A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VI. Zrealizowane przez organ administracji publicznej w roku ogłoszenia otwartego konkursu ofert i w roku poprzednim zadania publiczne tego 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lastRenderedPageBreak/>
        <w:t>samego rodzaju oraz wysokość środków publicznych na realizację tych zadań:</w:t>
      </w:r>
    </w:p>
    <w:p w:rsidR="00A12CD2" w:rsidRPr="006119C7" w:rsidRDefault="00C459EB" w:rsidP="00D44C3E">
      <w:pPr>
        <w:tabs>
          <w:tab w:val="right" w:pos="284"/>
          <w:tab w:val="left" w:pos="408"/>
        </w:tabs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8045FD" w:rsidRPr="006119C7" w:rsidRDefault="008045FD" w:rsidP="001C55BD">
      <w:pPr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 2014</w:t>
      </w:r>
      <w:r w:rsidR="00AB7049"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r.</w:t>
      </w: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5387"/>
        <w:gridCol w:w="1275"/>
      </w:tblGrid>
      <w:tr w:rsidR="00A12CD2" w:rsidRPr="006119C7" w:rsidTr="001C55BD">
        <w:tc>
          <w:tcPr>
            <w:tcW w:w="2518" w:type="dxa"/>
            <w:shd w:val="clear" w:color="auto" w:fill="auto"/>
          </w:tcPr>
          <w:p w:rsidR="00A12CD2" w:rsidRPr="006119C7" w:rsidRDefault="003F7B3D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Rodzaj zadnia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1A0E00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Nazwa</w:t>
            </w:r>
            <w:r w:rsidR="00A12CD2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zadania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Kwota dotacji</w:t>
            </w:r>
          </w:p>
        </w:tc>
      </w:tr>
      <w:tr w:rsidR="00C73E33" w:rsidRPr="006119C7" w:rsidTr="001C55BD">
        <w:tc>
          <w:tcPr>
            <w:tcW w:w="2518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12CD2" w:rsidRPr="006119C7" w:rsidTr="00C73E33">
        <w:trPr>
          <w:trHeight w:val="2678"/>
        </w:trPr>
        <w:tc>
          <w:tcPr>
            <w:tcW w:w="2518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Wspieranie i upowszechnianie kultury fizycznej 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="0092655B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Trampkarzy o Puchar Przewodniczącego Rady Miejskiej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Organizacja Turnieju Piłki Nożnej Juniorów 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 Puchar Przewodniczącego Rady Miejskiej</w:t>
            </w: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o Puchar Burmistrza Strumienia</w:t>
            </w:r>
          </w:p>
          <w:p w:rsidR="00A12CD2" w:rsidRPr="006119C7" w:rsidRDefault="00A12CD2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VII Międzynarodowy Halowy Turniej Trampkarzy i Juniorów w Piłce Nożnej Zabłocie 2014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4 150,00</w:t>
            </w: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4 850,00</w:t>
            </w: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9 500,00</w:t>
            </w: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2 500,00</w:t>
            </w:r>
          </w:p>
        </w:tc>
      </w:tr>
      <w:tr w:rsidR="00A12CD2" w:rsidRPr="006119C7" w:rsidTr="00C73E33">
        <w:tc>
          <w:tcPr>
            <w:tcW w:w="2518" w:type="dxa"/>
            <w:vMerge w:val="restart"/>
            <w:shd w:val="clear" w:color="auto" w:fill="auto"/>
          </w:tcPr>
          <w:p w:rsidR="00A12CD2" w:rsidRPr="006119C7" w:rsidRDefault="0092655B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Kultura, sztuka</w:t>
            </w:r>
            <w:r w:rsidR="00A12CD2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, ochrony dóbr kultury i dziedzictwa narodowego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Strumieński Festiwal Artystyczny </w:t>
            </w:r>
            <w:proofErr w:type="spellStart"/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SFart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3 000,00</w:t>
            </w:r>
          </w:p>
        </w:tc>
      </w:tr>
      <w:tr w:rsidR="00C73E33" w:rsidRPr="006119C7" w:rsidTr="00C73E33">
        <w:tc>
          <w:tcPr>
            <w:tcW w:w="2518" w:type="dxa"/>
            <w:vMerge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12CD2" w:rsidRPr="006119C7" w:rsidTr="00C73E33">
        <w:trPr>
          <w:trHeight w:val="724"/>
        </w:trPr>
        <w:tc>
          <w:tcPr>
            <w:tcW w:w="2518" w:type="dxa"/>
            <w:vMerge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92655B" w:rsidRPr="006119C7" w:rsidRDefault="00A12CD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Urządzenie i uroczyste otwarcie Izby Regionalnej Koła Macierzy Ziemi Cieszyńskiej w Miejsko – Gminnym Centrum K</w:t>
            </w:r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ultury i Rekreacji w</w:t>
            </w:r>
            <w:r w:rsidR="005A6C15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Strumieniu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1 500,00</w:t>
            </w:r>
          </w:p>
        </w:tc>
      </w:tr>
      <w:tr w:rsidR="00C73E33" w:rsidRPr="006119C7" w:rsidTr="00C73E33">
        <w:trPr>
          <w:trHeight w:val="283"/>
        </w:trPr>
        <w:tc>
          <w:tcPr>
            <w:tcW w:w="2518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C73E33" w:rsidRPr="006119C7" w:rsidRDefault="00C73E33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A12CD2" w:rsidRPr="006119C7" w:rsidTr="00C73E33">
        <w:trPr>
          <w:trHeight w:val="1401"/>
        </w:trPr>
        <w:tc>
          <w:tcPr>
            <w:tcW w:w="2518" w:type="dxa"/>
            <w:shd w:val="clear" w:color="auto" w:fill="auto"/>
          </w:tcPr>
          <w:p w:rsidR="00A12CD2" w:rsidRPr="006119C7" w:rsidRDefault="00A12CD2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  <w:shd w:val="clear" w:color="auto" w:fill="auto"/>
          </w:tcPr>
          <w:p w:rsidR="0096695E" w:rsidRPr="006119C7" w:rsidRDefault="00A12CD2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Przygotowanie do druku II części Dziejów Strumienia ks. Oskara Zawiszy – opracowanie wersji papierowej i elektronicznej dla potrzeb bibliotek publicznych, macierzowych, szkolnych, uniwersyteckich oraz członków Macierzy i mieszkańców Strumienia.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8 000,00 </w:t>
            </w:r>
          </w:p>
        </w:tc>
      </w:tr>
      <w:tr w:rsidR="00A12CD2" w:rsidRPr="006119C7" w:rsidTr="00C73E33">
        <w:trPr>
          <w:trHeight w:val="587"/>
        </w:trPr>
        <w:tc>
          <w:tcPr>
            <w:tcW w:w="2518" w:type="dxa"/>
            <w:shd w:val="clear" w:color="auto" w:fill="auto"/>
          </w:tcPr>
          <w:p w:rsidR="00A12CD2" w:rsidRPr="006119C7" w:rsidRDefault="00A12CD2" w:rsidP="00C73E33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Wypoczynek dzieci </w:t>
            </w:r>
            <w:r w:rsidR="00C73E33" w:rsidRPr="006119C7">
              <w:rPr>
                <w:rFonts w:ascii="Tahoma" w:hAnsi="Tahoma" w:cs="Tahoma"/>
                <w:sz w:val="24"/>
                <w:szCs w:val="24"/>
              </w:rPr>
              <w:t xml:space="preserve"> i </w:t>
            </w:r>
            <w:r w:rsidRPr="006119C7">
              <w:rPr>
                <w:rFonts w:ascii="Tahoma" w:hAnsi="Tahoma" w:cs="Tahoma"/>
                <w:sz w:val="24"/>
                <w:szCs w:val="24"/>
              </w:rPr>
              <w:t>młodzieży</w:t>
            </w:r>
          </w:p>
        </w:tc>
        <w:tc>
          <w:tcPr>
            <w:tcW w:w="5387" w:type="dxa"/>
            <w:shd w:val="clear" w:color="auto" w:fill="auto"/>
          </w:tcPr>
          <w:p w:rsidR="00A12CD2" w:rsidRPr="006119C7" w:rsidRDefault="00A12CD2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Organizacja wypoczynku dzieci i młodzieży </w:t>
            </w:r>
          </w:p>
        </w:tc>
        <w:tc>
          <w:tcPr>
            <w:tcW w:w="1275" w:type="dxa"/>
            <w:shd w:val="clear" w:color="auto" w:fill="auto"/>
          </w:tcPr>
          <w:p w:rsidR="00A12CD2" w:rsidRPr="006119C7" w:rsidRDefault="00A12CD2" w:rsidP="001C55B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1 000,00</w:t>
            </w:r>
          </w:p>
        </w:tc>
      </w:tr>
    </w:tbl>
    <w:p w:rsidR="00FD6514" w:rsidRPr="006119C7" w:rsidRDefault="00FD6514" w:rsidP="001C55BD">
      <w:pPr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494855" w:rsidRPr="006119C7" w:rsidRDefault="00494855" w:rsidP="001C55BD">
      <w:pPr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119C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w 2015 r.: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5387"/>
        <w:gridCol w:w="1275"/>
      </w:tblGrid>
      <w:tr w:rsidR="00494855" w:rsidRPr="006119C7" w:rsidTr="001C55BD"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Rodzaj zadnia</w:t>
            </w: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75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Kwota dotacji</w:t>
            </w:r>
          </w:p>
        </w:tc>
      </w:tr>
      <w:tr w:rsidR="00494855" w:rsidRPr="006119C7" w:rsidTr="001C55BD">
        <w:trPr>
          <w:trHeight w:val="2678"/>
        </w:trPr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 xml:space="preserve">Wspieranie i upowszechnianie kultury fizycznej 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Trampkarzy o Puchar Przewodniczącego Rady Miejskiej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Organizacja Turnieju Piłki Nożnej Juniorów 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 Puchar Przewodniczącego Rady Miejskiej</w:t>
            </w: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Turnieju Piłki Nożnej Seniorów o Puchar Burmistrza Strumienia</w:t>
            </w:r>
          </w:p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Miejsko Gminne Zawody Sportowo – Pożarnicze </w:t>
            </w:r>
          </w:p>
          <w:p w:rsidR="00494855" w:rsidRPr="006119C7" w:rsidRDefault="00494855" w:rsidP="001C55BD">
            <w:pPr>
              <w:spacing w:after="0" w:line="240" w:lineRule="auto"/>
              <w:ind w:left="17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4 610,00</w:t>
            </w: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5 335,00</w:t>
            </w: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9 940,00</w:t>
            </w: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1 490,00</w:t>
            </w:r>
          </w:p>
        </w:tc>
      </w:tr>
      <w:tr w:rsidR="00494855" w:rsidRPr="006119C7" w:rsidTr="001C55BD">
        <w:trPr>
          <w:trHeight w:val="419"/>
        </w:trPr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Strażacki Turniej Siatkarski</w:t>
            </w:r>
          </w:p>
        </w:tc>
        <w:tc>
          <w:tcPr>
            <w:tcW w:w="1275" w:type="dxa"/>
            <w:shd w:val="clear" w:color="auto" w:fill="auto"/>
          </w:tcPr>
          <w:p w:rsidR="00494855" w:rsidRPr="006119C7" w:rsidRDefault="0049485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1 650,00</w:t>
            </w:r>
          </w:p>
        </w:tc>
      </w:tr>
      <w:tr w:rsidR="002B06B2" w:rsidRPr="006119C7" w:rsidTr="001C55BD">
        <w:trPr>
          <w:trHeight w:val="419"/>
        </w:trPr>
        <w:tc>
          <w:tcPr>
            <w:tcW w:w="2518" w:type="dxa"/>
            <w:shd w:val="clear" w:color="auto" w:fill="auto"/>
          </w:tcPr>
          <w:p w:rsidR="002B06B2" w:rsidRPr="006119C7" w:rsidRDefault="002B06B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2B06B2" w:rsidRPr="006119C7" w:rsidRDefault="002B06B2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Turniej Mikołajkowy</w:t>
            </w:r>
          </w:p>
        </w:tc>
        <w:tc>
          <w:tcPr>
            <w:tcW w:w="1275" w:type="dxa"/>
            <w:shd w:val="clear" w:color="auto" w:fill="auto"/>
          </w:tcPr>
          <w:p w:rsidR="002B06B2" w:rsidRPr="006119C7" w:rsidRDefault="002B06B2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2 000,00</w:t>
            </w:r>
          </w:p>
        </w:tc>
      </w:tr>
      <w:tr w:rsidR="00A12064" w:rsidRPr="006119C7" w:rsidTr="001C55BD">
        <w:tc>
          <w:tcPr>
            <w:tcW w:w="2518" w:type="dxa"/>
            <w:vMerge w:val="restart"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Kultura, sztuka, ochrony dóbr kultury i dziedzictwa narodowego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A12064" w:rsidRDefault="007766CF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V </w:t>
            </w:r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Strumieński Festiwal Artystyczny </w:t>
            </w:r>
            <w:proofErr w:type="spellStart"/>
            <w:r w:rsidR="00A12064"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SFart</w:t>
            </w:r>
            <w:proofErr w:type="spellEnd"/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Razem mnożymy radość piknik integracyjny organizowany przez Dom Pomocy Społecznej dla Dzieci w Strumieniu</w:t>
            </w:r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Default="005E149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Organizacja VII Dnia Tradycji Stroju i Pie</w:t>
            </w:r>
            <w:r w:rsidR="003C64C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śni Regionalnych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96695E" w:rsidRDefault="0096695E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Pr="006119C7" w:rsidRDefault="003C64C9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Gdziekolwiek byłbym nie zapomnę … - ocalić od zapomnienia muzykę naszych przodków</w:t>
            </w:r>
          </w:p>
        </w:tc>
        <w:tc>
          <w:tcPr>
            <w:tcW w:w="1275" w:type="dxa"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119C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4 000,00</w:t>
            </w:r>
          </w:p>
        </w:tc>
      </w:tr>
      <w:tr w:rsidR="00A12064" w:rsidRPr="006119C7" w:rsidTr="001C55BD">
        <w:trPr>
          <w:trHeight w:val="603"/>
        </w:trPr>
        <w:tc>
          <w:tcPr>
            <w:tcW w:w="2518" w:type="dxa"/>
            <w:vMerge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A12064" w:rsidRPr="006119C7" w:rsidRDefault="00A12064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A12064" w:rsidRDefault="00A12064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96695E" w:rsidRDefault="0096695E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2 000,00</w:t>
            </w: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1 530,00</w:t>
            </w: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3C64C9" w:rsidRPr="006119C7" w:rsidRDefault="003C64C9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9 000,00</w:t>
            </w:r>
          </w:p>
        </w:tc>
      </w:tr>
      <w:tr w:rsidR="005E1495" w:rsidRPr="006119C7" w:rsidTr="001C55BD">
        <w:trPr>
          <w:trHeight w:val="603"/>
        </w:trPr>
        <w:tc>
          <w:tcPr>
            <w:tcW w:w="2518" w:type="dxa"/>
            <w:shd w:val="clear" w:color="auto" w:fill="auto"/>
          </w:tcPr>
          <w:p w:rsidR="005E1495" w:rsidRPr="006119C7" w:rsidRDefault="005E149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5E1495" w:rsidRPr="006119C7" w:rsidRDefault="005E1495" w:rsidP="001C55B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5E1495" w:rsidRDefault="005E1495" w:rsidP="001C55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494855" w:rsidRPr="006119C7" w:rsidTr="001C55BD">
        <w:tc>
          <w:tcPr>
            <w:tcW w:w="2518" w:type="dxa"/>
            <w:shd w:val="clear" w:color="auto" w:fill="auto"/>
          </w:tcPr>
          <w:p w:rsidR="00494855" w:rsidRPr="006119C7" w:rsidRDefault="00494855" w:rsidP="001C55B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Wypoczynek dzieci i młodzieży</w:t>
            </w:r>
          </w:p>
        </w:tc>
        <w:tc>
          <w:tcPr>
            <w:tcW w:w="5387" w:type="dxa"/>
            <w:shd w:val="clear" w:color="auto" w:fill="auto"/>
          </w:tcPr>
          <w:p w:rsidR="00494855" w:rsidRPr="006119C7" w:rsidRDefault="00494855" w:rsidP="001C55BD">
            <w:pPr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 xml:space="preserve">Organizacja wypoczynku dzieci i młodzieży </w:t>
            </w:r>
          </w:p>
        </w:tc>
        <w:tc>
          <w:tcPr>
            <w:tcW w:w="1275" w:type="dxa"/>
            <w:shd w:val="clear" w:color="auto" w:fill="auto"/>
          </w:tcPr>
          <w:p w:rsidR="00494855" w:rsidRPr="006119C7" w:rsidRDefault="00A12064" w:rsidP="001C55B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119C7">
              <w:rPr>
                <w:rFonts w:ascii="Tahoma" w:hAnsi="Tahoma" w:cs="Tahoma"/>
                <w:sz w:val="24"/>
                <w:szCs w:val="24"/>
              </w:rPr>
              <w:t>2</w:t>
            </w:r>
            <w:r w:rsidR="00494855" w:rsidRPr="006119C7">
              <w:rPr>
                <w:rFonts w:ascii="Tahoma" w:hAnsi="Tahoma" w:cs="Tahoma"/>
                <w:sz w:val="24"/>
                <w:szCs w:val="24"/>
              </w:rPr>
              <w:t> 000,00</w:t>
            </w:r>
          </w:p>
        </w:tc>
      </w:tr>
    </w:tbl>
    <w:p w:rsidR="008045FD" w:rsidRPr="006119C7" w:rsidRDefault="008045FD" w:rsidP="001C55BD">
      <w:pPr>
        <w:jc w:val="both"/>
        <w:rPr>
          <w:rFonts w:ascii="Tahoma" w:hAnsi="Tahoma" w:cs="Tahoma"/>
          <w:sz w:val="24"/>
          <w:szCs w:val="24"/>
        </w:rPr>
      </w:pPr>
    </w:p>
    <w:sectPr w:rsidR="008045FD" w:rsidRPr="006119C7" w:rsidSect="005A6C15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60815"/>
    <w:multiLevelType w:val="hybridMultilevel"/>
    <w:tmpl w:val="6194C28C"/>
    <w:lvl w:ilvl="0" w:tplc="28489D9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6722A9"/>
    <w:multiLevelType w:val="multilevel"/>
    <w:tmpl w:val="6940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97BDE"/>
    <w:multiLevelType w:val="hybridMultilevel"/>
    <w:tmpl w:val="B6569146"/>
    <w:lvl w:ilvl="0" w:tplc="BA2CB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C54EA"/>
    <w:multiLevelType w:val="hybridMultilevel"/>
    <w:tmpl w:val="A79ED212"/>
    <w:lvl w:ilvl="0" w:tplc="3842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A7B31"/>
    <w:multiLevelType w:val="hybridMultilevel"/>
    <w:tmpl w:val="0A0CEE38"/>
    <w:lvl w:ilvl="0" w:tplc="04150017">
      <w:start w:val="1"/>
      <w:numFmt w:val="lowerLetter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6EB97C70"/>
    <w:multiLevelType w:val="multilevel"/>
    <w:tmpl w:val="45403DA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04"/>
    <w:rsid w:val="000351EB"/>
    <w:rsid w:val="000417EF"/>
    <w:rsid w:val="00045E4D"/>
    <w:rsid w:val="00073C34"/>
    <w:rsid w:val="0014075C"/>
    <w:rsid w:val="00151BD1"/>
    <w:rsid w:val="001A0E00"/>
    <w:rsid w:val="001C55BD"/>
    <w:rsid w:val="001C65C1"/>
    <w:rsid w:val="001F7BCD"/>
    <w:rsid w:val="00235F4F"/>
    <w:rsid w:val="0024286E"/>
    <w:rsid w:val="002460DC"/>
    <w:rsid w:val="002748B5"/>
    <w:rsid w:val="002B06B2"/>
    <w:rsid w:val="002E5F79"/>
    <w:rsid w:val="003010AE"/>
    <w:rsid w:val="00367712"/>
    <w:rsid w:val="003C3004"/>
    <w:rsid w:val="003C64C9"/>
    <w:rsid w:val="003F7B3D"/>
    <w:rsid w:val="00450A48"/>
    <w:rsid w:val="00467638"/>
    <w:rsid w:val="004700C7"/>
    <w:rsid w:val="004829E2"/>
    <w:rsid w:val="00494855"/>
    <w:rsid w:val="004A2486"/>
    <w:rsid w:val="00503D69"/>
    <w:rsid w:val="00517E0F"/>
    <w:rsid w:val="00536524"/>
    <w:rsid w:val="005615FE"/>
    <w:rsid w:val="00590A87"/>
    <w:rsid w:val="005A6C15"/>
    <w:rsid w:val="005E1495"/>
    <w:rsid w:val="005E1915"/>
    <w:rsid w:val="005E7D04"/>
    <w:rsid w:val="005F664C"/>
    <w:rsid w:val="006078D7"/>
    <w:rsid w:val="006119C7"/>
    <w:rsid w:val="006121F5"/>
    <w:rsid w:val="006479A1"/>
    <w:rsid w:val="0066534A"/>
    <w:rsid w:val="006B7848"/>
    <w:rsid w:val="006C00BE"/>
    <w:rsid w:val="00712851"/>
    <w:rsid w:val="00730811"/>
    <w:rsid w:val="00754CE8"/>
    <w:rsid w:val="007766CF"/>
    <w:rsid w:val="007C121E"/>
    <w:rsid w:val="007F4B49"/>
    <w:rsid w:val="00803886"/>
    <w:rsid w:val="008045FD"/>
    <w:rsid w:val="00816C16"/>
    <w:rsid w:val="00853A9A"/>
    <w:rsid w:val="0086235F"/>
    <w:rsid w:val="00864BEF"/>
    <w:rsid w:val="0087365C"/>
    <w:rsid w:val="00886B29"/>
    <w:rsid w:val="008A2BBB"/>
    <w:rsid w:val="008A5EAC"/>
    <w:rsid w:val="008C7D40"/>
    <w:rsid w:val="008D53BA"/>
    <w:rsid w:val="0092655B"/>
    <w:rsid w:val="00944B6F"/>
    <w:rsid w:val="00945A05"/>
    <w:rsid w:val="0096695E"/>
    <w:rsid w:val="00982BA1"/>
    <w:rsid w:val="00983FE2"/>
    <w:rsid w:val="0099462B"/>
    <w:rsid w:val="00996A03"/>
    <w:rsid w:val="009D4BB4"/>
    <w:rsid w:val="009D6B1A"/>
    <w:rsid w:val="009E262B"/>
    <w:rsid w:val="00A12064"/>
    <w:rsid w:val="00A12CD2"/>
    <w:rsid w:val="00AB7049"/>
    <w:rsid w:val="00AB784A"/>
    <w:rsid w:val="00AD6D91"/>
    <w:rsid w:val="00AD7C37"/>
    <w:rsid w:val="00AF3D03"/>
    <w:rsid w:val="00B142B7"/>
    <w:rsid w:val="00B33803"/>
    <w:rsid w:val="00B750F3"/>
    <w:rsid w:val="00B85716"/>
    <w:rsid w:val="00BB4E6F"/>
    <w:rsid w:val="00C13604"/>
    <w:rsid w:val="00C459EB"/>
    <w:rsid w:val="00C5467A"/>
    <w:rsid w:val="00C73E33"/>
    <w:rsid w:val="00CB0B22"/>
    <w:rsid w:val="00CD24AC"/>
    <w:rsid w:val="00D11C82"/>
    <w:rsid w:val="00D44C3E"/>
    <w:rsid w:val="00D82B28"/>
    <w:rsid w:val="00D872FD"/>
    <w:rsid w:val="00D96F1C"/>
    <w:rsid w:val="00DB2598"/>
    <w:rsid w:val="00DD2583"/>
    <w:rsid w:val="00E1291B"/>
    <w:rsid w:val="00E5509A"/>
    <w:rsid w:val="00E64727"/>
    <w:rsid w:val="00E9274D"/>
    <w:rsid w:val="00EB6ED5"/>
    <w:rsid w:val="00ED2017"/>
    <w:rsid w:val="00EE08C4"/>
    <w:rsid w:val="00EE7B8E"/>
    <w:rsid w:val="00EF3B70"/>
    <w:rsid w:val="00F16FAF"/>
    <w:rsid w:val="00FA1169"/>
    <w:rsid w:val="00FA65CD"/>
    <w:rsid w:val="00FC1B37"/>
    <w:rsid w:val="00FD19BA"/>
    <w:rsid w:val="00FD6514"/>
    <w:rsid w:val="00FD69EC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652C2-9FC6-4AD7-B8EB-AE4A0C40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B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536524"/>
    <w:pPr>
      <w:suppressAutoHyphens/>
      <w:spacing w:before="150" w:after="0" w:line="240" w:lineRule="auto"/>
      <w:ind w:left="37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65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umien.pl/" TargetMode="External"/><Relationship Id="rId5" Type="http://schemas.openxmlformats.org/officeDocument/2006/relationships/hyperlink" Target="http://www.strumien.bip.ne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Sikora</dc:creator>
  <cp:lastModifiedBy>Katarzyna Hutnicka</cp:lastModifiedBy>
  <cp:revision>54</cp:revision>
  <cp:lastPrinted>2015-11-17T09:02:00Z</cp:lastPrinted>
  <dcterms:created xsi:type="dcterms:W3CDTF">2014-05-07T07:19:00Z</dcterms:created>
  <dcterms:modified xsi:type="dcterms:W3CDTF">2015-11-18T10:04:00Z</dcterms:modified>
</cp:coreProperties>
</file>